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4D2BC" w14:textId="2A218F8F" w:rsidR="00EE2362" w:rsidRPr="00EE2362" w:rsidRDefault="008854F6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</w:pPr>
      <w:r w:rsidRPr="00EE2362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6C5107C" wp14:editId="780BE131">
            <wp:simplePos x="0" y="0"/>
            <wp:positionH relativeFrom="column">
              <wp:posOffset>1024890</wp:posOffset>
            </wp:positionH>
            <wp:positionV relativeFrom="paragraph">
              <wp:posOffset>250825</wp:posOffset>
            </wp:positionV>
            <wp:extent cx="4144645" cy="4144645"/>
            <wp:effectExtent l="0" t="0" r="8255" b="8255"/>
            <wp:wrapTopAndBottom/>
            <wp:docPr id="11" name="Wordsearch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ordsearch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464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588" w:rsidRPr="00EE236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44C80" wp14:editId="7ACB15E6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8072B" w14:textId="52E37382" w:rsidR="0065300B" w:rsidRPr="00E76D16" w:rsidRDefault="00C937ED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Break Even</w:t>
                            </w:r>
                            <w:r w:rsidR="008854F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6B5E87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Word Search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4C80" id="Title" o:spid="_x0000_s1026" style="position:absolute;margin-left:-14.25pt;margin-top:30.75pt;width:507pt;height: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V8Xct9wAAAAKAQAADwAAAAAAAAAAAAAAAAANBAAAZHJzL2Rvd25y&#10;ZXYueG1sUEsFBgAAAAAEAAQA8wAAABYFAAAAAA==&#10;" filled="f" stroked="f">
                <o:lock v:ext="edit" grouping="t"/>
                <v:textbox>
                  <w:txbxContent>
                    <w:p w14:paraId="6428072B" w14:textId="52E37382" w:rsidR="0065300B" w:rsidRPr="00E76D16" w:rsidRDefault="00C937ED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Break Even</w:t>
                      </w:r>
                      <w:r w:rsidR="008854F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6B5E87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Word Search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EE2362">
        <w:rPr>
          <w:rFonts w:ascii="Trebuchet MS" w:hAnsi="Trebuchet MS"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59A247" wp14:editId="2338D905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938C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A24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38CF938C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065A8" w:rsidRPr="00EE2362">
        <w:rPr>
          <w:rFonts w:ascii="Trebuchet MS" w:hAnsi="Trebuchet MS"/>
          <w:color w:val="4472C4" w:themeColor="accent1"/>
          <w:u w:val="single"/>
        </w:rPr>
        <w:br/>
      </w:r>
    </w:p>
    <w:p w14:paraId="77C540D9" w14:textId="77777777" w:rsidR="00EE2362" w:rsidRPr="00EE2362" w:rsidRDefault="00EE2362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  <w:sectPr w:rsidR="00EE2362" w:rsidRPr="00EE2362" w:rsidSect="008854F6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7A3CDC1B" w14:textId="40A66304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  <w:sz w:val="24"/>
          <w:szCs w:val="24"/>
        </w:rPr>
      </w:pPr>
      <w:r w:rsidRPr="00EB1921">
        <w:rPr>
          <w:rFonts w:ascii="Trebuchet MS" w:hAnsi="Trebuchet MS" w:cs="Times New Roman"/>
          <w:bCs/>
          <w:color w:val="002060"/>
          <w:sz w:val="24"/>
          <w:szCs w:val="24"/>
        </w:rPr>
        <w:t>________ costs will increase as more is produced, but will be zero if nothing is produced</w:t>
      </w:r>
      <w:r w:rsidRPr="00EB1921">
        <w:rPr>
          <w:rFonts w:ascii="Trebuchet MS" w:hAnsi="Trebuchet MS" w:cs="Times New Roman"/>
          <w:bCs/>
          <w:color w:val="002060"/>
          <w:sz w:val="24"/>
          <w:szCs w:val="24"/>
        </w:rPr>
        <w:br/>
      </w:r>
    </w:p>
    <w:p w14:paraId="0BD4FE4F" w14:textId="4A315C0E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A break-even _____ illustrates the break-even point graphically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052CD1FA" w14:textId="62A5697D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A business that doesn't reach their break-even point will make this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23801CEB" w14:textId="7ECCC988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 xml:space="preserve">A business that </w:t>
      </w:r>
      <w:proofErr w:type="gramStart"/>
      <w:r w:rsidRPr="00EB1921">
        <w:rPr>
          <w:rFonts w:ascii="Trebuchet MS" w:hAnsi="Trebuchet MS" w:cs="Times New Roman"/>
          <w:bCs/>
          <w:color w:val="002060"/>
        </w:rPr>
        <w:t>is able to</w:t>
      </w:r>
      <w:proofErr w:type="gramEnd"/>
      <w:r w:rsidRPr="00EB1921">
        <w:rPr>
          <w:rFonts w:ascii="Trebuchet MS" w:hAnsi="Trebuchet MS" w:cs="Times New Roman"/>
          <w:bCs/>
          <w:color w:val="002060"/>
        </w:rPr>
        <w:t xml:space="preserve"> make and sell more than the break-even level of output will make this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04E22696" w14:textId="115C608B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The ______ of safety is calculated by subtracting the break-even level of output from the actual output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72EEF958" w14:textId="1FF06AF9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The break-even _____ occurs where total revenue and total costs are equal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54E08F4B" w14:textId="654487F4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The goods that are produced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45E6007F" w14:textId="11209002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The level of profit being made when a firm is breaking even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23ADD038" w14:textId="2F7F86C8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These costs do not change in direct proportion to the amount produced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5E19C424" w14:textId="4A6285BD" w:rsidR="006B5E87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hAnsi="Trebuchet MS" w:cs="Times New Roman"/>
          <w:bCs/>
          <w:color w:val="002060"/>
        </w:rPr>
      </w:pPr>
      <w:r w:rsidRPr="00EB1921">
        <w:rPr>
          <w:rFonts w:ascii="Trebuchet MS" w:hAnsi="Trebuchet MS" w:cs="Times New Roman"/>
          <w:bCs/>
          <w:color w:val="002060"/>
        </w:rPr>
        <w:t>Total _____ will increase as more is produced, but will not be zero even if nothing is produced</w:t>
      </w:r>
      <w:r w:rsidRPr="00EB1921">
        <w:rPr>
          <w:rFonts w:ascii="Trebuchet MS" w:hAnsi="Trebuchet MS" w:cs="Times New Roman"/>
          <w:bCs/>
          <w:color w:val="002060"/>
        </w:rPr>
        <w:br/>
      </w:r>
    </w:p>
    <w:p w14:paraId="3FB00096" w14:textId="15260DCA" w:rsidR="008854F6" w:rsidRPr="00EB1921" w:rsidRDefault="006B5E87" w:rsidP="006B5E87">
      <w:pPr>
        <w:pStyle w:val="ListParagraph"/>
        <w:numPr>
          <w:ilvl w:val="0"/>
          <w:numId w:val="1"/>
        </w:num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eastAsia="Calibri" w:hAnsi="Trebuchet MS" w:cs="Times New Roman"/>
          <w:bCs/>
          <w:sz w:val="20"/>
        </w:rPr>
        <w:sectPr w:rsidR="008854F6" w:rsidRPr="00EB1921" w:rsidSect="00EE236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 w:rsidRPr="00EB1921">
        <w:rPr>
          <w:rFonts w:ascii="Trebuchet MS" w:hAnsi="Trebuchet MS" w:cs="Times New Roman"/>
          <w:bCs/>
          <w:color w:val="002060"/>
        </w:rPr>
        <w:t>Total _______ is the money received from selling the goods that are produced</w:t>
      </w:r>
    </w:p>
    <w:p w14:paraId="5E135587" w14:textId="277B1095" w:rsidR="008854F6" w:rsidRPr="004E152D" w:rsidRDefault="008854F6" w:rsidP="00E5326F">
      <w:pPr>
        <w:spacing w:line="360" w:lineRule="auto"/>
        <w:ind w:left="360" w:right="-613"/>
        <w:jc w:val="center"/>
        <w:rPr>
          <w:rFonts w:ascii="Trebuchet MS" w:hAnsi="Trebuchet MS"/>
          <w:color w:val="808080" w:themeColor="background1" w:themeShade="80"/>
          <w:sz w:val="14"/>
        </w:rPr>
      </w:pPr>
    </w:p>
    <w:sectPr w:rsidR="008854F6" w:rsidRPr="004E152D" w:rsidSect="008854F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AE44A" w14:textId="77777777" w:rsidR="000A327A" w:rsidRDefault="000A327A" w:rsidP="001061B2">
      <w:pPr>
        <w:spacing w:after="0" w:line="240" w:lineRule="auto"/>
      </w:pPr>
      <w:r>
        <w:separator/>
      </w:r>
    </w:p>
  </w:endnote>
  <w:endnote w:type="continuationSeparator" w:id="0">
    <w:p w14:paraId="6B71E44B" w14:textId="77777777" w:rsidR="000A327A" w:rsidRDefault="000A327A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A465" w14:textId="6E9AB446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9D506CA" wp14:editId="543FACA0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3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24904B" wp14:editId="49015C53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1CB4A" w14:textId="74104D24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F62736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4904B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3A11CB4A" w14:textId="74104D24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F62736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F8B13" w14:textId="77777777" w:rsidR="000A327A" w:rsidRDefault="000A327A" w:rsidP="001061B2">
      <w:pPr>
        <w:spacing w:after="0" w:line="240" w:lineRule="auto"/>
      </w:pPr>
      <w:r>
        <w:separator/>
      </w:r>
    </w:p>
  </w:footnote>
  <w:footnote w:type="continuationSeparator" w:id="0">
    <w:p w14:paraId="467901E9" w14:textId="77777777" w:rsidR="000A327A" w:rsidRDefault="000A327A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22E4" w14:textId="18BAA14A" w:rsidR="001061B2" w:rsidRPr="00891A69" w:rsidRDefault="00D041B5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2608" behindDoc="0" locked="0" layoutInCell="1" allowOverlap="1" wp14:anchorId="7BF73752" wp14:editId="4ACA51D9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8000" cy="918210"/>
          <wp:effectExtent l="0" t="0" r="0" b="0"/>
          <wp:wrapSquare wrapText="bothSides"/>
          <wp:docPr id="12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7C3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238A5D" wp14:editId="0FA946B8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68000"/>
              <wp:effectExtent l="0" t="0" r="26035" b="1905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6800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465C56" id="Sidebar" o:spid="_x0000_s1026" style="position:absolute;margin-left:0;margin-top:-34.5pt;width:54.95pt;height:840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5796B"/>
    <w:multiLevelType w:val="hybridMultilevel"/>
    <w:tmpl w:val="8162EE14"/>
    <w:lvl w:ilvl="0" w:tplc="040E07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1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616B2"/>
    <w:rsid w:val="00092C4E"/>
    <w:rsid w:val="000A327A"/>
    <w:rsid w:val="000D4D95"/>
    <w:rsid w:val="001013A8"/>
    <w:rsid w:val="0010328A"/>
    <w:rsid w:val="00105E16"/>
    <w:rsid w:val="001061B2"/>
    <w:rsid w:val="001809CD"/>
    <w:rsid w:val="00181B71"/>
    <w:rsid w:val="001C2536"/>
    <w:rsid w:val="002035B4"/>
    <w:rsid w:val="00213232"/>
    <w:rsid w:val="002453EC"/>
    <w:rsid w:val="00247740"/>
    <w:rsid w:val="00253185"/>
    <w:rsid w:val="002746F4"/>
    <w:rsid w:val="002A57FB"/>
    <w:rsid w:val="002C6FCD"/>
    <w:rsid w:val="002D40FC"/>
    <w:rsid w:val="002E1143"/>
    <w:rsid w:val="00336898"/>
    <w:rsid w:val="003B1421"/>
    <w:rsid w:val="004214EA"/>
    <w:rsid w:val="00442CBB"/>
    <w:rsid w:val="00460ED8"/>
    <w:rsid w:val="00481A39"/>
    <w:rsid w:val="004A09FF"/>
    <w:rsid w:val="004B10DB"/>
    <w:rsid w:val="004B173B"/>
    <w:rsid w:val="004C782C"/>
    <w:rsid w:val="004E152D"/>
    <w:rsid w:val="00516F61"/>
    <w:rsid w:val="00517588"/>
    <w:rsid w:val="00532A4A"/>
    <w:rsid w:val="00566265"/>
    <w:rsid w:val="005747ED"/>
    <w:rsid w:val="0057651A"/>
    <w:rsid w:val="00584623"/>
    <w:rsid w:val="005A6F35"/>
    <w:rsid w:val="005A728D"/>
    <w:rsid w:val="005B5F05"/>
    <w:rsid w:val="00621323"/>
    <w:rsid w:val="00625435"/>
    <w:rsid w:val="00637A8E"/>
    <w:rsid w:val="00640A55"/>
    <w:rsid w:val="0065300B"/>
    <w:rsid w:val="006532FC"/>
    <w:rsid w:val="00660EA4"/>
    <w:rsid w:val="0068324F"/>
    <w:rsid w:val="006B5E87"/>
    <w:rsid w:val="006E39B3"/>
    <w:rsid w:val="00714512"/>
    <w:rsid w:val="00721E7C"/>
    <w:rsid w:val="00733903"/>
    <w:rsid w:val="007473C6"/>
    <w:rsid w:val="00763921"/>
    <w:rsid w:val="007E4624"/>
    <w:rsid w:val="007E6FEC"/>
    <w:rsid w:val="00860AEA"/>
    <w:rsid w:val="00870153"/>
    <w:rsid w:val="0087186A"/>
    <w:rsid w:val="008854F6"/>
    <w:rsid w:val="00891A69"/>
    <w:rsid w:val="00893B73"/>
    <w:rsid w:val="008D0BF8"/>
    <w:rsid w:val="008D5AA0"/>
    <w:rsid w:val="008F18A5"/>
    <w:rsid w:val="0091195A"/>
    <w:rsid w:val="009409CE"/>
    <w:rsid w:val="00A422E1"/>
    <w:rsid w:val="00A45754"/>
    <w:rsid w:val="00AB0A0D"/>
    <w:rsid w:val="00AB6012"/>
    <w:rsid w:val="00B065A8"/>
    <w:rsid w:val="00B07C3A"/>
    <w:rsid w:val="00B126DE"/>
    <w:rsid w:val="00B132A1"/>
    <w:rsid w:val="00B2356E"/>
    <w:rsid w:val="00B26272"/>
    <w:rsid w:val="00B3183F"/>
    <w:rsid w:val="00B362FE"/>
    <w:rsid w:val="00B712C2"/>
    <w:rsid w:val="00B77AAD"/>
    <w:rsid w:val="00B826DC"/>
    <w:rsid w:val="00B847B0"/>
    <w:rsid w:val="00BB6604"/>
    <w:rsid w:val="00BE4D0D"/>
    <w:rsid w:val="00BF1FE5"/>
    <w:rsid w:val="00BF2F67"/>
    <w:rsid w:val="00C565ED"/>
    <w:rsid w:val="00C65945"/>
    <w:rsid w:val="00C937ED"/>
    <w:rsid w:val="00CD0D5D"/>
    <w:rsid w:val="00CD440F"/>
    <w:rsid w:val="00CD4E58"/>
    <w:rsid w:val="00D024BF"/>
    <w:rsid w:val="00D03330"/>
    <w:rsid w:val="00D041B5"/>
    <w:rsid w:val="00D21E08"/>
    <w:rsid w:val="00D419D3"/>
    <w:rsid w:val="00D44E99"/>
    <w:rsid w:val="00DD2D41"/>
    <w:rsid w:val="00E167C3"/>
    <w:rsid w:val="00E4235F"/>
    <w:rsid w:val="00E5326F"/>
    <w:rsid w:val="00E60CEA"/>
    <w:rsid w:val="00E76D16"/>
    <w:rsid w:val="00EA20DB"/>
    <w:rsid w:val="00EB1921"/>
    <w:rsid w:val="00EE2362"/>
    <w:rsid w:val="00EE3D3A"/>
    <w:rsid w:val="00F0692F"/>
    <w:rsid w:val="00F25D40"/>
    <w:rsid w:val="00F27B37"/>
    <w:rsid w:val="00F318F1"/>
    <w:rsid w:val="00F62736"/>
    <w:rsid w:val="00F90F43"/>
    <w:rsid w:val="00FC54F2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3E0A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15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52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362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CAAD-485C-46D4-A2A9-6A3EDD3CB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11</cp:revision>
  <cp:lastPrinted>2017-09-29T13:53:00Z</cp:lastPrinted>
  <dcterms:created xsi:type="dcterms:W3CDTF">2018-05-01T21:14:00Z</dcterms:created>
  <dcterms:modified xsi:type="dcterms:W3CDTF">2024-07-06T20:26:00Z</dcterms:modified>
</cp:coreProperties>
</file>